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3" w:rsidRPr="00211A29" w:rsidRDefault="003D0893" w:rsidP="003D08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es-ES"/>
        </w:rPr>
      </w:pPr>
    </w:p>
    <w:p w:rsidR="00EE0F08" w:rsidRPr="00211A29" w:rsidRDefault="00EE0F08" w:rsidP="003D08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211A29">
        <w:rPr>
          <w:b/>
          <w:color w:val="000000"/>
          <w:lang w:val="es-ES"/>
        </w:rPr>
        <w:t>ANEXO 3</w:t>
      </w:r>
    </w:p>
    <w:p w:rsidR="00E800C7" w:rsidRPr="00211A29" w:rsidRDefault="003D0893" w:rsidP="003D08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211A29">
        <w:rPr>
          <w:b/>
          <w:color w:val="000000"/>
          <w:lang w:val="es-ES"/>
        </w:rPr>
        <w:t xml:space="preserve">Compromiso de uso de los campos de aprendizaje de las </w:t>
      </w:r>
      <w:r w:rsidR="00211A29" w:rsidRPr="00211A29">
        <w:rPr>
          <w:b/>
          <w:color w:val="000000"/>
          <w:lang w:val="es-ES"/>
        </w:rPr>
        <w:t>Illes Balears</w:t>
      </w:r>
      <w:r w:rsidRPr="00211A29">
        <w:rPr>
          <w:b/>
          <w:color w:val="000000"/>
          <w:lang w:val="es-ES"/>
        </w:rPr>
        <w:t>. Curso 202</w:t>
      </w:r>
      <w:r w:rsidRPr="00211A29">
        <w:rPr>
          <w:b/>
          <w:lang w:val="es-ES"/>
        </w:rPr>
        <w:t>3</w:t>
      </w:r>
      <w:r w:rsidRPr="00211A29">
        <w:rPr>
          <w:b/>
          <w:color w:val="000000"/>
          <w:lang w:val="es-ES"/>
        </w:rPr>
        <w:t>-202</w:t>
      </w:r>
      <w:r w:rsidRPr="00211A29">
        <w:rPr>
          <w:b/>
          <w:lang w:val="es-ES"/>
        </w:rPr>
        <w:t>4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p w:rsidR="00E800C7" w:rsidRPr="00211A29" w:rsidRDefault="00211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r w:rsidRPr="00211A29">
        <w:rPr>
          <w:b/>
          <w:lang w:val="es-ES"/>
        </w:rPr>
        <w:t>Responsabilidades de los centro</w:t>
      </w:r>
      <w:r w:rsidR="003D0893" w:rsidRPr="00211A29">
        <w:rPr>
          <w:b/>
          <w:lang w:val="es-ES"/>
        </w:rPr>
        <w:t>s visitantes:</w:t>
      </w:r>
    </w:p>
    <w:p w:rsidR="00E800C7" w:rsidRPr="00211A29" w:rsidRDefault="00E800C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 xml:space="preserve">Garantizar que la propuesta de aprovechamiento </w:t>
      </w:r>
      <w:r w:rsidR="00E20B9A">
        <w:rPr>
          <w:lang w:val="es-ES"/>
        </w:rPr>
        <w:t>presentada por el centro</w:t>
      </w:r>
      <w:r w:rsidRPr="00211A29">
        <w:rPr>
          <w:lang w:val="es-ES"/>
        </w:rPr>
        <w:t xml:space="preserve"> ha sido aceptada por el Consejo Escolar e incorporada en la Programación General Anual.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 xml:space="preserve">Atender </w:t>
      </w:r>
      <w:r w:rsidR="0042528D" w:rsidRPr="00211A29">
        <w:rPr>
          <w:lang w:val="es-ES"/>
        </w:rPr>
        <w:t xml:space="preserve">a </w:t>
      </w:r>
      <w:r w:rsidRPr="00211A29">
        <w:rPr>
          <w:lang w:val="es-ES"/>
        </w:rPr>
        <w:t>los alumnos y participar en las actividades docentes. Asegurar que al menos uno de los docentes que participa en las actividades del</w:t>
      </w:r>
      <w:r w:rsidR="0042528D" w:rsidRPr="00211A29">
        <w:rPr>
          <w:lang w:val="es-ES"/>
        </w:rPr>
        <w:t xml:space="preserve"> </w:t>
      </w:r>
      <w:r w:rsidRPr="00211A29">
        <w:rPr>
          <w:lang w:val="es-ES"/>
        </w:rPr>
        <w:t>CA</w:t>
      </w:r>
      <w:r w:rsidR="0042528D" w:rsidRPr="00211A29">
        <w:rPr>
          <w:lang w:val="es-ES"/>
        </w:rPr>
        <w:t xml:space="preserve"> </w:t>
      </w:r>
      <w:r w:rsidRPr="00211A29">
        <w:rPr>
          <w:lang w:val="es-ES"/>
        </w:rPr>
        <w:t>con sus alumnos es el tutor o la tutora,</w:t>
      </w:r>
      <w:r w:rsidR="00211A29">
        <w:rPr>
          <w:lang w:val="es-ES"/>
        </w:rPr>
        <w:t xml:space="preserve"> o bien el profesor o la profes</w:t>
      </w:r>
      <w:r w:rsidRPr="00211A29">
        <w:rPr>
          <w:lang w:val="es-ES"/>
        </w:rPr>
        <w:t>ora</w:t>
      </w:r>
      <w:r w:rsidR="0042528D" w:rsidRPr="00211A29">
        <w:rPr>
          <w:lang w:val="es-ES"/>
        </w:rPr>
        <w:t xml:space="preserve"> </w:t>
      </w:r>
      <w:r w:rsidRPr="00211A29">
        <w:rPr>
          <w:lang w:val="es-ES"/>
        </w:rPr>
        <w:t>de</w:t>
      </w:r>
      <w:r w:rsidR="0042528D" w:rsidRPr="00211A29">
        <w:rPr>
          <w:lang w:val="es-ES"/>
        </w:rPr>
        <w:t xml:space="preserve"> </w:t>
      </w:r>
      <w:r w:rsidRPr="00211A29">
        <w:rPr>
          <w:lang w:val="es-ES"/>
        </w:rPr>
        <w:t>l</w:t>
      </w:r>
      <w:r w:rsidR="0042528D" w:rsidRPr="00211A29">
        <w:rPr>
          <w:lang w:val="es-ES"/>
        </w:rPr>
        <w:t>o</w:t>
      </w:r>
      <w:r w:rsidRPr="00211A29">
        <w:rPr>
          <w:lang w:val="es-ES"/>
        </w:rPr>
        <w:t xml:space="preserve">s ámbitos curriculares preferentes y que ha participado en el diseño de la situación de aprendizaje y en la propuesta de aprovechamiento que se ha hecho. 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EE09AE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Asegurarse</w:t>
      </w:r>
      <w:r w:rsidR="00211A29">
        <w:rPr>
          <w:lang w:val="es-ES"/>
        </w:rPr>
        <w:t xml:space="preserve"> </w:t>
      </w:r>
      <w:r w:rsidR="003D0893" w:rsidRPr="00211A29">
        <w:rPr>
          <w:lang w:val="es-ES"/>
        </w:rPr>
        <w:t>que el grupo de alumnos vaya acompañado de un número de profesorado adecuado a las condiciones del alumnado, de acuerdo con la normativa vigente.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EE09AE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 xml:space="preserve">Informar </w:t>
      </w:r>
      <w:r w:rsidR="00211A29">
        <w:rPr>
          <w:lang w:val="es-ES"/>
        </w:rPr>
        <w:t>a</w:t>
      </w:r>
      <w:r w:rsidR="003D0893" w:rsidRPr="00211A29">
        <w:rPr>
          <w:lang w:val="es-ES"/>
        </w:rPr>
        <w:t>l alumnado de sus responsabilidades</w:t>
      </w:r>
      <w:r w:rsidR="00211A29">
        <w:rPr>
          <w:lang w:val="es-ES"/>
        </w:rPr>
        <w:t xml:space="preserve"> </w:t>
      </w:r>
      <w:r w:rsidR="003D0893" w:rsidRPr="00211A29">
        <w:rPr>
          <w:lang w:val="es-ES"/>
        </w:rPr>
        <w:t>y colaborar</w:t>
      </w:r>
      <w:r w:rsidR="00523F1B" w:rsidRPr="00211A29">
        <w:rPr>
          <w:lang w:val="es-ES"/>
        </w:rPr>
        <w:t xml:space="preserve"> </w:t>
      </w:r>
      <w:r w:rsidR="0042528D" w:rsidRPr="00211A29">
        <w:rPr>
          <w:lang w:val="es-ES"/>
        </w:rPr>
        <w:t>en</w:t>
      </w:r>
      <w:r w:rsidR="003D0893" w:rsidRPr="00211A29">
        <w:rPr>
          <w:lang w:val="es-ES"/>
        </w:rPr>
        <w:t xml:space="preserve"> hacer respetar las normas de convivencia del grupo durante la salida o estancia.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Informar de cualquier incidencia o desperfecto causado a las instalaciones.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 xml:space="preserve">Comunicar con </w:t>
      </w:r>
      <w:r w:rsidR="0042528D" w:rsidRPr="00211A29">
        <w:rPr>
          <w:lang w:val="es-ES"/>
        </w:rPr>
        <w:t xml:space="preserve">antelación al profesorado del </w:t>
      </w:r>
      <w:r w:rsidRPr="00211A29">
        <w:rPr>
          <w:lang w:val="es-ES"/>
        </w:rPr>
        <w:t>CA</w:t>
      </w:r>
      <w:r w:rsidR="00211A29">
        <w:rPr>
          <w:lang w:val="es-ES"/>
        </w:rPr>
        <w:t xml:space="preserve"> de</w:t>
      </w:r>
      <w:r w:rsidRPr="00211A29">
        <w:rPr>
          <w:lang w:val="es-ES"/>
        </w:rPr>
        <w:t xml:space="preserve"> los casos de</w:t>
      </w:r>
      <w:r w:rsidR="00211A29">
        <w:rPr>
          <w:lang w:val="es-ES"/>
        </w:rPr>
        <w:t>l</w:t>
      </w:r>
      <w:r w:rsidRPr="00211A29">
        <w:rPr>
          <w:lang w:val="es-ES"/>
        </w:rPr>
        <w:t xml:space="preserve"> alumn</w:t>
      </w:r>
      <w:r w:rsidR="00211A29">
        <w:rPr>
          <w:lang w:val="es-ES"/>
        </w:rPr>
        <w:t>ado que sufra</w:t>
      </w:r>
      <w:r w:rsidRPr="00211A29">
        <w:rPr>
          <w:lang w:val="es-ES"/>
        </w:rPr>
        <w:t xml:space="preserve"> enfermedades como por ejemplo asma, epilepsia, alergias</w:t>
      </w:r>
      <w:r w:rsidR="00EE09AE" w:rsidRPr="00211A29">
        <w:rPr>
          <w:lang w:val="es-ES"/>
        </w:rPr>
        <w:t>, etc.</w:t>
      </w:r>
      <w:r w:rsidRPr="00211A29">
        <w:rPr>
          <w:lang w:val="es-ES"/>
        </w:rPr>
        <w:t xml:space="preserve"> o que sigan un régimen alimentario especial, si </w:t>
      </w:r>
      <w:r w:rsidR="00EE09AE" w:rsidRPr="00211A29">
        <w:rPr>
          <w:lang w:val="es-ES"/>
        </w:rPr>
        <w:t>es el caso.</w:t>
      </w:r>
      <w:r w:rsidR="0042528D" w:rsidRPr="00211A29">
        <w:rPr>
          <w:lang w:val="es-ES"/>
        </w:rPr>
        <w:t xml:space="preserve"> En </w:t>
      </w:r>
      <w:r w:rsidR="00EE09AE" w:rsidRPr="00211A29">
        <w:rPr>
          <w:lang w:val="es-ES"/>
        </w:rPr>
        <w:t>caso de enfermedad, se tiene que</w:t>
      </w:r>
      <w:r w:rsidRPr="00211A29">
        <w:rPr>
          <w:lang w:val="es-ES"/>
        </w:rPr>
        <w:t xml:space="preserve"> llevar la medicación correspondiente.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Traer el botiquín del centro.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Asistir al CA únicamente con l</w:t>
      </w:r>
      <w:r w:rsidR="0042528D" w:rsidRPr="00211A29">
        <w:rPr>
          <w:lang w:val="es-ES"/>
        </w:rPr>
        <w:t>os alumnos del grupo inscritos en</w:t>
      </w:r>
      <w:r w:rsidRPr="00211A29">
        <w:rPr>
          <w:lang w:val="es-ES"/>
        </w:rPr>
        <w:t xml:space="preserve"> la actividad y </w:t>
      </w:r>
      <w:r w:rsidRPr="00211A29">
        <w:rPr>
          <w:lang w:val="es-ES"/>
        </w:rPr>
        <w:lastRenderedPageBreak/>
        <w:t xml:space="preserve">el personal que el centro educativo asigne. Si  tienen que asistir familiares de los alumnos para apoyar al grupo, se tiene que comunicar con </w:t>
      </w:r>
      <w:r w:rsidR="00523F1B" w:rsidRPr="00211A29">
        <w:rPr>
          <w:lang w:val="es-ES"/>
        </w:rPr>
        <w:t xml:space="preserve">antelación </w:t>
      </w:r>
      <w:r w:rsidRPr="00211A29">
        <w:rPr>
          <w:lang w:val="es-ES"/>
        </w:rPr>
        <w:t>a los docentes del</w:t>
      </w:r>
      <w:r w:rsidR="0042528D" w:rsidRPr="00211A29">
        <w:rPr>
          <w:lang w:val="es-ES"/>
        </w:rPr>
        <w:t xml:space="preserve"> </w:t>
      </w:r>
      <w:r w:rsidRPr="00211A29">
        <w:rPr>
          <w:lang w:val="es-ES"/>
        </w:rPr>
        <w:t>CA.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bookmarkStart w:id="0" w:name="_heading=h.gjdgxs" w:colFirst="0" w:colLast="0"/>
      <w:bookmarkEnd w:id="0"/>
      <w:r w:rsidRPr="00211A29">
        <w:rPr>
          <w:lang w:val="es-ES"/>
        </w:rPr>
        <w:t>Facilitar los datos previos que cada campo requiera y rellenar el formulario de evaluación después de la visita/estancia.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EE09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r w:rsidRPr="00211A29">
        <w:rPr>
          <w:b/>
          <w:lang w:val="es-ES"/>
        </w:rPr>
        <w:t>Normas que se tienen que recordar</w:t>
      </w:r>
      <w:r w:rsidR="003D0893" w:rsidRPr="00211A29">
        <w:rPr>
          <w:b/>
          <w:lang w:val="es-ES"/>
        </w:rPr>
        <w:t>: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EE09AE" w:rsidP="00EE09A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Está prohibido fumar dentro y fuera de las instalaciones</w:t>
      </w:r>
      <w:r w:rsidR="00523F1B" w:rsidRPr="00211A29">
        <w:rPr>
          <w:lang w:val="es-ES"/>
        </w:rPr>
        <w:t xml:space="preserve"> </w:t>
      </w:r>
      <w:r w:rsidR="003D0893" w:rsidRPr="00211A29">
        <w:rPr>
          <w:lang w:val="es-ES"/>
        </w:rPr>
        <w:t>(habitaciones, zonas de taller, patio, baños, cocina, comedor, aparcamiento, etc.).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EE09A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En caso de enfermedad o accidente, los servicios médicos y los medicamentos siempre van a cargo de los usuarios o del grupo, así como la responsabilidad legal correspondiente.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EE09A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La responsabilidad civil siempre es del responsable del grupo o de los usuarios que lleven a c</w:t>
      </w:r>
      <w:r w:rsidR="0042528D" w:rsidRPr="00211A29">
        <w:rPr>
          <w:lang w:val="es-ES"/>
        </w:rPr>
        <w:t>abo la estancia o la actividad en</w:t>
      </w:r>
      <w:r w:rsidRPr="00211A29">
        <w:rPr>
          <w:lang w:val="es-ES"/>
        </w:rPr>
        <w:t xml:space="preserve"> las instalaciones y/o itinerarios.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EE09A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El campo no se responsabiliza del</w:t>
      </w:r>
      <w:r w:rsidR="0042528D" w:rsidRPr="00211A29">
        <w:rPr>
          <w:lang w:val="es-ES"/>
        </w:rPr>
        <w:t xml:space="preserve"> dinero</w:t>
      </w:r>
      <w:r w:rsidRPr="00211A29">
        <w:rPr>
          <w:lang w:val="es-ES"/>
        </w:rPr>
        <w:t xml:space="preserve"> o de los objetos de valor de los usuarios.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EE09A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>Los maestros del campo están acreditados para tomar las medidas que consideren oportunas para corregir el incumplimiento de alguna de estas normas.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EE09AE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lang w:val="es-ES"/>
        </w:rPr>
      </w:pPr>
      <w:r w:rsidRPr="00211A29">
        <w:rPr>
          <w:lang w:val="es-ES"/>
        </w:rPr>
        <w:t xml:space="preserve">Aceptar la estancia supone estar de acuerdo y cumplir las condiciones generales contenidas en este documento. Los </w:t>
      </w:r>
      <w:r w:rsidR="00523F1B" w:rsidRPr="00211A29">
        <w:rPr>
          <w:lang w:val="es-ES"/>
        </w:rPr>
        <w:t>docentes</w:t>
      </w:r>
      <w:r w:rsidR="0042528D" w:rsidRPr="00211A29">
        <w:rPr>
          <w:lang w:val="es-ES"/>
        </w:rPr>
        <w:t xml:space="preserve"> que acompañan a</w:t>
      </w:r>
      <w:r w:rsidR="00EE09AE" w:rsidRPr="00211A29">
        <w:rPr>
          <w:lang w:val="es-ES"/>
        </w:rPr>
        <w:t>l</w:t>
      </w:r>
      <w:r w:rsidRPr="00211A29">
        <w:rPr>
          <w:lang w:val="es-ES"/>
        </w:rPr>
        <w:t xml:space="preserve"> grupo tienen que firmar las condiciones de uso del campo de aprendizaje.</w:t>
      </w:r>
    </w:p>
    <w:p w:rsidR="00E800C7" w:rsidRPr="00211A29" w:rsidRDefault="00E800C7">
      <w:pPr>
        <w:pStyle w:val="normal0"/>
        <w:widowControl w:val="0"/>
        <w:rPr>
          <w:lang w:val="es-ES"/>
        </w:rPr>
      </w:pPr>
      <w:bookmarkStart w:id="1" w:name="_heading=h.utpigtgnbxqt" w:colFirst="0" w:colLast="0"/>
      <w:bookmarkEnd w:id="1"/>
    </w:p>
    <w:p w:rsidR="00E800C7" w:rsidRPr="00211A29" w:rsidRDefault="00CF4D86">
      <w:pPr>
        <w:pStyle w:val="normal0"/>
        <w:widowControl w:val="0"/>
        <w:rPr>
          <w:b/>
          <w:lang w:val="es-ES"/>
        </w:rPr>
      </w:pPr>
      <w:bookmarkStart w:id="2" w:name="_heading=h.wreqj2vyg65a" w:colFirst="0" w:colLast="0"/>
      <w:bookmarkEnd w:id="2"/>
      <w:r w:rsidRPr="00211A29">
        <w:rPr>
          <w:b/>
          <w:lang w:val="es-ES"/>
        </w:rPr>
        <w:t>Visitas con</w:t>
      </w:r>
      <w:r w:rsidR="003D0893" w:rsidRPr="00211A29">
        <w:rPr>
          <w:b/>
          <w:lang w:val="es-ES"/>
        </w:rPr>
        <w:t xml:space="preserve"> estancias</w:t>
      </w:r>
      <w:r w:rsidR="00523F1B" w:rsidRPr="00211A29">
        <w:rPr>
          <w:b/>
          <w:lang w:val="es-ES"/>
        </w:rPr>
        <w:t xml:space="preserve"> </w:t>
      </w:r>
      <w:r w:rsidR="003D0893" w:rsidRPr="00211A29">
        <w:rPr>
          <w:b/>
          <w:lang w:val="es-ES"/>
        </w:rPr>
        <w:t>(pernoctaciones)</w:t>
      </w:r>
      <w:r w:rsidR="00EE09AE" w:rsidRPr="00211A29">
        <w:rPr>
          <w:b/>
          <w:lang w:val="es-ES"/>
        </w:rPr>
        <w:t>:</w:t>
      </w:r>
    </w:p>
    <w:p w:rsidR="00E800C7" w:rsidRPr="00211A29" w:rsidRDefault="00E800C7">
      <w:pPr>
        <w:pStyle w:val="normal0"/>
        <w:widowControl w:val="0"/>
        <w:rPr>
          <w:lang w:val="es-ES"/>
        </w:rPr>
      </w:pPr>
      <w:bookmarkStart w:id="3" w:name="_heading=h.du3yh8ygv6xb" w:colFirst="0" w:colLast="0"/>
      <w:bookmarkEnd w:id="3"/>
    </w:p>
    <w:p w:rsidR="00E800C7" w:rsidRPr="00211A29" w:rsidRDefault="00EE09AE" w:rsidP="00CF4D86">
      <w:pPr>
        <w:pStyle w:val="normal0"/>
        <w:widowControl w:val="0"/>
        <w:numPr>
          <w:ilvl w:val="0"/>
          <w:numId w:val="3"/>
        </w:numPr>
        <w:ind w:hanging="360"/>
        <w:rPr>
          <w:lang w:val="es-ES"/>
        </w:rPr>
      </w:pPr>
      <w:r w:rsidRPr="00211A29">
        <w:rPr>
          <w:lang w:val="es-ES"/>
        </w:rPr>
        <w:t>El profesorado responsable del grupo tiene que</w:t>
      </w:r>
      <w:r w:rsidR="0042528D" w:rsidRPr="00211A29">
        <w:rPr>
          <w:lang w:val="es-ES"/>
        </w:rPr>
        <w:t xml:space="preserve"> velar p</w:t>
      </w:r>
      <w:r w:rsidR="00233E70">
        <w:rPr>
          <w:lang w:val="es-ES"/>
        </w:rPr>
        <w:t>a</w:t>
      </w:r>
      <w:r w:rsidR="0042528D" w:rsidRPr="00211A29">
        <w:rPr>
          <w:lang w:val="es-ES"/>
        </w:rPr>
        <w:t>r</w:t>
      </w:r>
      <w:r w:rsidR="00233E70">
        <w:rPr>
          <w:lang w:val="es-ES"/>
        </w:rPr>
        <w:t xml:space="preserve">a </w:t>
      </w:r>
      <w:r w:rsidR="0042528D" w:rsidRPr="00211A29">
        <w:rPr>
          <w:lang w:val="es-ES"/>
        </w:rPr>
        <w:t>que se mantenga</w:t>
      </w:r>
      <w:r w:rsidR="003D0893" w:rsidRPr="00211A29">
        <w:rPr>
          <w:lang w:val="es-ES"/>
        </w:rPr>
        <w:t xml:space="preserve"> </w:t>
      </w:r>
      <w:r w:rsidR="0042528D" w:rsidRPr="00211A29">
        <w:rPr>
          <w:lang w:val="es-ES"/>
        </w:rPr>
        <w:t>el</w:t>
      </w:r>
      <w:r w:rsidR="003D0893" w:rsidRPr="00211A29">
        <w:rPr>
          <w:lang w:val="es-ES"/>
        </w:rPr>
        <w:t xml:space="preserve"> orden y el silencio durante las horas de descanso.</w:t>
      </w:r>
    </w:p>
    <w:p w:rsidR="00E800C7" w:rsidRPr="00211A29" w:rsidRDefault="00E800C7">
      <w:pPr>
        <w:pStyle w:val="normal0"/>
        <w:widowControl w:val="0"/>
        <w:rPr>
          <w:lang w:val="es-ES"/>
        </w:rPr>
      </w:pPr>
    </w:p>
    <w:p w:rsidR="00E800C7" w:rsidRPr="00211A29" w:rsidRDefault="003D0893" w:rsidP="00CF4D86">
      <w:pPr>
        <w:pStyle w:val="normal0"/>
        <w:widowControl w:val="0"/>
        <w:numPr>
          <w:ilvl w:val="0"/>
          <w:numId w:val="3"/>
        </w:numPr>
        <w:ind w:hanging="360"/>
        <w:rPr>
          <w:lang w:val="es-ES"/>
        </w:rPr>
      </w:pPr>
      <w:r w:rsidRPr="00211A29">
        <w:rPr>
          <w:lang w:val="es-ES"/>
        </w:rPr>
        <w:t xml:space="preserve">El alojamiento se distribuirá libremente según el criterio del profesor </w:t>
      </w:r>
      <w:r w:rsidR="00EE09AE" w:rsidRPr="00211A29">
        <w:rPr>
          <w:lang w:val="es-ES"/>
        </w:rPr>
        <w:t xml:space="preserve">o profesora </w:t>
      </w:r>
      <w:r w:rsidRPr="00211A29">
        <w:rPr>
          <w:lang w:val="es-ES"/>
        </w:rPr>
        <w:t>responsable del grupo.</w:t>
      </w:r>
    </w:p>
    <w:p w:rsidR="00E800C7" w:rsidRPr="00211A29" w:rsidRDefault="00E800C7">
      <w:pPr>
        <w:pStyle w:val="normal0"/>
        <w:widowControl w:val="0"/>
        <w:rPr>
          <w:lang w:val="es-ES"/>
        </w:rPr>
      </w:pPr>
    </w:p>
    <w:p w:rsidR="00E800C7" w:rsidRPr="00211A29" w:rsidRDefault="003D0893" w:rsidP="00CF4D86">
      <w:pPr>
        <w:pStyle w:val="normal0"/>
        <w:widowControl w:val="0"/>
        <w:numPr>
          <w:ilvl w:val="0"/>
          <w:numId w:val="3"/>
        </w:numPr>
        <w:ind w:hanging="360"/>
        <w:rPr>
          <w:lang w:val="es-ES"/>
        </w:rPr>
      </w:pPr>
      <w:r w:rsidRPr="00211A29">
        <w:rPr>
          <w:lang w:val="es-ES"/>
        </w:rPr>
        <w:t xml:space="preserve">Las habitaciones, el comedor y los baños se tienen que </w:t>
      </w:r>
      <w:r w:rsidR="00233E70">
        <w:rPr>
          <w:lang w:val="es-ES"/>
        </w:rPr>
        <w:t>utilizar</w:t>
      </w:r>
      <w:r w:rsidRPr="00211A29">
        <w:rPr>
          <w:lang w:val="es-ES"/>
        </w:rPr>
        <w:t xml:space="preserve"> correctamente, de acuerdo con el uso al cual están destinados. La instalación se tiene que dejar </w:t>
      </w:r>
      <w:r w:rsidR="0042528D" w:rsidRPr="00211A29">
        <w:rPr>
          <w:lang w:val="es-ES"/>
        </w:rPr>
        <w:t>ordenada</w:t>
      </w:r>
      <w:r w:rsidRPr="00211A29">
        <w:rPr>
          <w:lang w:val="es-ES"/>
        </w:rPr>
        <w:t>. Cada grupo es responsable de limpi</w:t>
      </w:r>
      <w:r w:rsidR="0042528D" w:rsidRPr="00211A29">
        <w:rPr>
          <w:lang w:val="es-ES"/>
        </w:rPr>
        <w:t>ar</w:t>
      </w:r>
      <w:r w:rsidRPr="00211A29">
        <w:rPr>
          <w:lang w:val="es-ES"/>
        </w:rPr>
        <w:t xml:space="preserve"> el espacio u</w:t>
      </w:r>
      <w:r w:rsidR="0042528D" w:rsidRPr="00211A29">
        <w:rPr>
          <w:lang w:val="es-ES"/>
        </w:rPr>
        <w:t>tilizado, de retirar la basura</w:t>
      </w:r>
      <w:r w:rsidRPr="00211A29">
        <w:rPr>
          <w:lang w:val="es-ES"/>
        </w:rPr>
        <w:t xml:space="preserve"> generad</w:t>
      </w:r>
      <w:r w:rsidR="0042528D" w:rsidRPr="00211A29">
        <w:rPr>
          <w:lang w:val="es-ES"/>
        </w:rPr>
        <w:t>a</w:t>
      </w:r>
      <w:r w:rsidRPr="00211A29">
        <w:rPr>
          <w:lang w:val="es-ES"/>
        </w:rPr>
        <w:t xml:space="preserve"> y depositar</w:t>
      </w:r>
      <w:r w:rsidR="0042528D" w:rsidRPr="00211A29">
        <w:rPr>
          <w:lang w:val="es-ES"/>
        </w:rPr>
        <w:t>la</w:t>
      </w:r>
      <w:r w:rsidRPr="00211A29">
        <w:rPr>
          <w:lang w:val="es-ES"/>
        </w:rPr>
        <w:t xml:space="preserve"> </w:t>
      </w:r>
      <w:r w:rsidR="0042528D" w:rsidRPr="00211A29">
        <w:rPr>
          <w:lang w:val="es-ES"/>
        </w:rPr>
        <w:t>en</w:t>
      </w:r>
      <w:r w:rsidRPr="00211A29">
        <w:rPr>
          <w:lang w:val="es-ES"/>
        </w:rPr>
        <w:t xml:space="preserve"> los lugares indicados.</w:t>
      </w:r>
    </w:p>
    <w:p w:rsidR="00E800C7" w:rsidRPr="00211A29" w:rsidRDefault="00E800C7">
      <w:pPr>
        <w:pStyle w:val="normal0"/>
        <w:widowControl w:val="0"/>
        <w:rPr>
          <w:lang w:val="es-ES"/>
        </w:rPr>
      </w:pPr>
    </w:p>
    <w:p w:rsidR="00E800C7" w:rsidRPr="00211A29" w:rsidRDefault="003D0893" w:rsidP="00CF4D86">
      <w:pPr>
        <w:pStyle w:val="normal0"/>
        <w:widowControl w:val="0"/>
        <w:numPr>
          <w:ilvl w:val="0"/>
          <w:numId w:val="3"/>
        </w:numPr>
        <w:ind w:hanging="360"/>
        <w:rPr>
          <w:lang w:val="es-ES"/>
        </w:rPr>
      </w:pPr>
      <w:r w:rsidRPr="00211A29">
        <w:rPr>
          <w:lang w:val="es-ES"/>
        </w:rPr>
        <w:t>Está prohibido comer y beber dentro de los dormitorios.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r w:rsidRPr="00211A29">
        <w:rPr>
          <w:b/>
          <w:lang w:val="es-ES"/>
        </w:rPr>
        <w:t xml:space="preserve">Responsabilidades del alumnado que hace estancia o visita </w:t>
      </w:r>
      <w:r w:rsidR="00CF4D86" w:rsidRPr="00211A29">
        <w:rPr>
          <w:b/>
          <w:lang w:val="es-ES"/>
        </w:rPr>
        <w:t>al CA:</w:t>
      </w:r>
    </w:p>
    <w:p w:rsidR="00E800C7" w:rsidRPr="00211A29" w:rsidRDefault="00E800C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CF4D8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"/>
        <w:rPr>
          <w:lang w:val="es-ES"/>
        </w:rPr>
      </w:pPr>
      <w:r w:rsidRPr="00211A29">
        <w:rPr>
          <w:lang w:val="es-ES"/>
        </w:rPr>
        <w:t xml:space="preserve">Participar activamente en las actividades didácticas programadas. </w:t>
      </w:r>
    </w:p>
    <w:p w:rsidR="00E800C7" w:rsidRPr="00211A29" w:rsidRDefault="00E800C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"/>
        <w:rPr>
          <w:lang w:val="es-ES"/>
        </w:rPr>
      </w:pPr>
    </w:p>
    <w:p w:rsidR="00E800C7" w:rsidRPr="00211A29" w:rsidRDefault="003D0893" w:rsidP="00CF4D8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211A29">
        <w:rPr>
          <w:lang w:val="es-ES"/>
        </w:rPr>
        <w:t xml:space="preserve">Comportarse en todas las situaciones de forma cívica, de manera especial cuando se pueden afectar personas y bienes ajenos. </w:t>
      </w:r>
    </w:p>
    <w:p w:rsidR="00E800C7" w:rsidRPr="00211A29" w:rsidRDefault="00E800C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CF4D8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211A29">
        <w:rPr>
          <w:lang w:val="es-ES"/>
        </w:rPr>
        <w:t xml:space="preserve">Respetar las limitaciones en cuanto a comer, beber, fumar, etc. en las instalaciones del CA. </w:t>
      </w:r>
    </w:p>
    <w:p w:rsidR="00E800C7" w:rsidRPr="00211A29" w:rsidRDefault="00E800C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E800C7" w:rsidRPr="00211A29" w:rsidRDefault="003D0893" w:rsidP="00CF4D8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"/>
        <w:rPr>
          <w:lang w:val="es-ES"/>
        </w:rPr>
      </w:pPr>
      <w:r w:rsidRPr="00211A29">
        <w:rPr>
          <w:lang w:val="es-ES"/>
        </w:rPr>
        <w:t>Cumplir los horarios y las normas específicas tanto de utilización de las instalaciones de cada CA (material de recreo, material audiovisual en horas no lectivas,</w:t>
      </w:r>
      <w:r w:rsidR="00E13097">
        <w:rPr>
          <w:lang w:val="es-ES"/>
        </w:rPr>
        <w:t xml:space="preserve"> </w:t>
      </w:r>
      <w:r w:rsidRPr="00211A29">
        <w:rPr>
          <w:lang w:val="es-ES"/>
        </w:rPr>
        <w:t>teléfono, etc.)</w:t>
      </w:r>
      <w:r w:rsidR="0042528D" w:rsidRPr="00211A29">
        <w:rPr>
          <w:lang w:val="es-ES"/>
        </w:rPr>
        <w:t xml:space="preserve"> </w:t>
      </w:r>
      <w:r w:rsidRPr="00211A29">
        <w:rPr>
          <w:lang w:val="es-ES"/>
        </w:rPr>
        <w:t xml:space="preserve">cómo de la entidad que se encarga del servicio de manutención y alojamiento. </w:t>
      </w:r>
    </w:p>
    <w:p w:rsidR="00E800C7" w:rsidRPr="00211A29" w:rsidRDefault="00E800C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"/>
        <w:rPr>
          <w:lang w:val="es-ES"/>
        </w:rPr>
      </w:pPr>
    </w:p>
    <w:p w:rsidR="00E800C7" w:rsidRPr="00211A29" w:rsidRDefault="003D0893" w:rsidP="00CF4D8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r w:rsidRPr="00211A29">
        <w:rPr>
          <w:lang w:val="es-ES"/>
        </w:rPr>
        <w:t xml:space="preserve">Participar en la limpieza de las instalaciones y en la organización del comedor, según la normativa propia de cada CA. </w:t>
      </w:r>
      <w:r w:rsidRPr="00211A29">
        <w:rPr>
          <w:b/>
          <w:lang w:val="es-ES"/>
        </w:rPr>
        <w:t xml:space="preserve">  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B71CBC" w:rsidRPr="00211A29" w:rsidRDefault="00B71C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211A29">
        <w:rPr>
          <w:b/>
          <w:lang w:val="es-ES"/>
        </w:rPr>
        <w:t>Firmo este documento dándome por enterado/</w:t>
      </w:r>
      <w:r w:rsidR="00CF4D86" w:rsidRPr="00211A29">
        <w:rPr>
          <w:b/>
          <w:lang w:val="es-ES"/>
        </w:rPr>
        <w:t>enterada</w:t>
      </w:r>
      <w:r w:rsidRPr="00211A29">
        <w:rPr>
          <w:b/>
          <w:lang w:val="es-ES"/>
        </w:rPr>
        <w:t xml:space="preserve"> de mis</w:t>
      </w:r>
      <w:r w:rsidRPr="00211A29">
        <w:rPr>
          <w:lang w:val="es-ES"/>
        </w:rPr>
        <w:t xml:space="preserve"> </w:t>
      </w:r>
      <w:r w:rsidRPr="00211A29">
        <w:rPr>
          <w:b/>
          <w:lang w:val="es-ES"/>
        </w:rPr>
        <w:t>responsabilidades</w:t>
      </w:r>
      <w:r w:rsidR="0042528D" w:rsidRPr="00211A29">
        <w:rPr>
          <w:b/>
          <w:lang w:val="es-ES"/>
        </w:rPr>
        <w:t xml:space="preserve"> </w:t>
      </w:r>
      <w:r w:rsidRPr="00211A29">
        <w:rPr>
          <w:b/>
          <w:lang w:val="es-ES"/>
        </w:rPr>
        <w:t>como representante del</w:t>
      </w:r>
      <w:r w:rsidRPr="00211A29">
        <w:rPr>
          <w:b/>
          <w:color w:val="000000"/>
          <w:lang w:val="es-ES"/>
        </w:rPr>
        <w:t xml:space="preserve"> centro y profesor/</w:t>
      </w:r>
      <w:r w:rsidR="00CF4D86" w:rsidRPr="00211A29">
        <w:rPr>
          <w:b/>
          <w:color w:val="000000"/>
          <w:lang w:val="es-ES"/>
        </w:rPr>
        <w:t>profesora</w:t>
      </w:r>
      <w:r w:rsidR="0042528D" w:rsidRPr="00211A29">
        <w:rPr>
          <w:b/>
          <w:color w:val="000000"/>
          <w:lang w:val="es-ES"/>
        </w:rPr>
        <w:t xml:space="preserve"> </w:t>
      </w:r>
      <w:r w:rsidRPr="00211A29">
        <w:rPr>
          <w:b/>
          <w:lang w:val="es-ES"/>
        </w:rPr>
        <w:t>visitan</w:t>
      </w:r>
      <w:r w:rsidR="00E13097">
        <w:rPr>
          <w:b/>
          <w:lang w:val="es-ES"/>
        </w:rPr>
        <w:t>te</w:t>
      </w:r>
      <w:r w:rsidRPr="00211A29">
        <w:rPr>
          <w:b/>
          <w:lang w:val="es-ES"/>
        </w:rPr>
        <w:t xml:space="preserve"> del Campo de Aprendizaje</w:t>
      </w:r>
    </w:p>
    <w:p w:rsidR="00B71CBC" w:rsidRPr="00211A29" w:rsidRDefault="00B71C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D64D11" w:rsidRPr="00211A29" w:rsidRDefault="00D64D11" w:rsidP="00D64D11">
      <w:pPr>
        <w:pStyle w:val="normal1"/>
        <w:widowControl w:val="0"/>
        <w:spacing w:line="276" w:lineRule="auto"/>
        <w:ind w:left="360" w:hanging="360"/>
        <w:rPr>
          <w:color w:val="000000"/>
          <w:lang w:val="es-ES"/>
        </w:rPr>
      </w:pPr>
      <w:r w:rsidRPr="00211A29">
        <w:rPr>
          <w:color w:val="000000"/>
          <w:lang w:val="es-ES"/>
        </w:rPr>
        <w:t>________</w:t>
      </w:r>
      <w:r w:rsidR="00CF4D86" w:rsidRPr="00211A29">
        <w:rPr>
          <w:color w:val="000000"/>
          <w:lang w:val="es-ES"/>
        </w:rPr>
        <w:t>______________________, _____ d</w:t>
      </w:r>
      <w:r w:rsidR="00E13097">
        <w:rPr>
          <w:color w:val="000000"/>
          <w:lang w:val="es-ES"/>
        </w:rPr>
        <w:t>e</w:t>
      </w:r>
      <w:r w:rsidRPr="00211A29">
        <w:rPr>
          <w:color w:val="000000"/>
          <w:lang w:val="es-ES"/>
        </w:rPr>
        <w:t xml:space="preserve"> ___</w:t>
      </w:r>
      <w:r w:rsidR="00CF4D86" w:rsidRPr="00211A29">
        <w:rPr>
          <w:color w:val="000000"/>
          <w:lang w:val="es-ES"/>
        </w:rPr>
        <w:t>_____________</w:t>
      </w:r>
      <w:r w:rsidRPr="00211A29">
        <w:rPr>
          <w:color w:val="000000"/>
          <w:lang w:val="es-ES"/>
        </w:rPr>
        <w:t>__________  de 202_</w:t>
      </w:r>
    </w:p>
    <w:p w:rsidR="00EE0F08" w:rsidRPr="00211A29" w:rsidRDefault="00D64D11" w:rsidP="00D64D11">
      <w:pPr>
        <w:pStyle w:val="normal3"/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rPr>
          <w:color w:val="000000"/>
          <w:lang w:val="es-ES"/>
        </w:rPr>
      </w:pPr>
      <w:r w:rsidRPr="00211A29">
        <w:rPr>
          <w:color w:val="000000"/>
          <w:lang w:val="es-ES"/>
        </w:rPr>
        <w:tab/>
      </w:r>
    </w:p>
    <w:p w:rsidR="00EE0F08" w:rsidRPr="00211A29" w:rsidRDefault="00EE0F08" w:rsidP="00EE0F08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211A29">
        <w:rPr>
          <w:color w:val="000000"/>
          <w:lang w:val="es-ES"/>
        </w:rPr>
        <w:t>Firmado</w:t>
      </w:r>
    </w:p>
    <w:p w:rsidR="00EE0F08" w:rsidRPr="00211A29" w:rsidRDefault="00EE0F08" w:rsidP="00EE0F08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EE0F08" w:rsidRPr="00211A29" w:rsidRDefault="00EE0F08" w:rsidP="00EE0F08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EE0F08" w:rsidRPr="00211A29" w:rsidRDefault="00EE0F08" w:rsidP="00EE0F08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EE0F08" w:rsidRPr="00211A29" w:rsidRDefault="00EE0F08" w:rsidP="00EE0F08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EE0F08" w:rsidRPr="00211A29" w:rsidRDefault="00EE0F08" w:rsidP="00EE0F08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211A29">
        <w:rPr>
          <w:color w:val="000000"/>
          <w:lang w:val="es-ES"/>
        </w:rPr>
        <w:t xml:space="preserve">Nombre y </w:t>
      </w:r>
      <w:r w:rsidR="0042528D" w:rsidRPr="00211A29">
        <w:rPr>
          <w:color w:val="000000"/>
          <w:lang w:val="es-ES"/>
        </w:rPr>
        <w:t>apellidos</w:t>
      </w:r>
      <w:r w:rsidRPr="00211A29">
        <w:rPr>
          <w:color w:val="000000"/>
          <w:lang w:val="es-ES"/>
        </w:rPr>
        <w:t>: __________________</w:t>
      </w:r>
      <w:r w:rsidR="00CF4D86" w:rsidRPr="00211A29">
        <w:rPr>
          <w:color w:val="000000"/>
          <w:lang w:val="es-ES"/>
        </w:rPr>
        <w:t>_________</w:t>
      </w:r>
      <w:r w:rsidRPr="00211A29">
        <w:rPr>
          <w:color w:val="000000"/>
          <w:lang w:val="es-ES"/>
        </w:rPr>
        <w:t>_______________</w:t>
      </w: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s-ES"/>
        </w:rPr>
      </w:pP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s-ES"/>
        </w:rPr>
      </w:pPr>
    </w:p>
    <w:p w:rsidR="00E800C7" w:rsidRPr="00211A29" w:rsidRDefault="00E800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s-ES"/>
        </w:rPr>
      </w:pPr>
    </w:p>
    <w:sectPr w:rsidR="00E800C7" w:rsidRPr="00211A29" w:rsidSect="00E8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29" w:rsidRDefault="00211A29" w:rsidP="00E800C7">
      <w:r>
        <w:separator/>
      </w:r>
    </w:p>
  </w:endnote>
  <w:endnote w:type="continuationSeparator" w:id="0">
    <w:p w:rsidR="00211A29" w:rsidRDefault="00211A29" w:rsidP="00E8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9" w:rsidRDefault="00211A2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9" w:rsidRDefault="00211A29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5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211A29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971 17 77 </w:t>
          </w:r>
          <w:r>
            <w:rPr>
              <w:sz w:val="15"/>
              <w:szCs w:val="15"/>
            </w:rPr>
            <w:t>81</w:t>
          </w:r>
        </w:p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</w:t>
          </w:r>
        </w:p>
      </w:tc>
    </w:tr>
  </w:tbl>
  <w:p w:rsidR="00211A29" w:rsidRDefault="00211A2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9" w:rsidRDefault="00211A29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24"/>
      <w:gridCol w:w="4589"/>
      <w:gridCol w:w="2723"/>
    </w:tblGrid>
    <w:tr w:rsidR="00211A29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971 17 77 </w:t>
          </w:r>
          <w:r>
            <w:rPr>
              <w:sz w:val="15"/>
              <w:szCs w:val="15"/>
            </w:rPr>
            <w:t>81</w:t>
          </w:r>
        </w:p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211A29" w:rsidRDefault="00211A2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211A29" w:rsidRDefault="00211A2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29" w:rsidRDefault="00211A29" w:rsidP="00E800C7">
      <w:r>
        <w:separator/>
      </w:r>
    </w:p>
  </w:footnote>
  <w:footnote w:type="continuationSeparator" w:id="0">
    <w:p w:rsidR="00211A29" w:rsidRDefault="00211A29" w:rsidP="00E80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9" w:rsidRDefault="00211A2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9" w:rsidRDefault="00211A2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-1153791</wp:posOffset>
          </wp:positionH>
          <wp:positionV relativeFrom="paragraph">
            <wp:posOffset>-135886</wp:posOffset>
          </wp:positionV>
          <wp:extent cx="542925" cy="15906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29" w:rsidRDefault="00211A29">
    <w:pPr>
      <w:pStyle w:val="normal0"/>
      <w:pBdr>
        <w:top w:val="nil"/>
        <w:left w:val="nil"/>
        <w:bottom w:val="nil"/>
        <w:right w:val="nil"/>
        <w:between w:val="nil"/>
      </w:pBdr>
      <w:spacing w:after="27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-1233170</wp:posOffset>
          </wp:positionH>
          <wp:positionV relativeFrom="margin">
            <wp:posOffset>-2061210</wp:posOffset>
          </wp:positionV>
          <wp:extent cx="2356485" cy="2118360"/>
          <wp:effectExtent l="0" t="0" r="0" b="0"/>
          <wp:wrapSquare wrapText="bothSides" distT="0" distB="0" distL="114300" distR="114300"/>
          <wp:docPr id="7" name="image2.png" descr="C_EDU_FOR_PRO_DIR_GEN_PRI_INF_INN_COM_EDU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_EDU_FOR_PRO_DIR_GEN_PRI_INF_INN_COM_EDU_C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485" cy="211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DED"/>
    <w:multiLevelType w:val="multilevel"/>
    <w:tmpl w:val="BDBA337A"/>
    <w:lvl w:ilvl="0">
      <w:start w:val="1"/>
      <w:numFmt w:val="decimal"/>
      <w:lvlText w:val="%1."/>
      <w:lvlJc w:val="left"/>
      <w:pPr>
        <w:ind w:left="360" w:firstLine="324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14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176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21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24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28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32040"/>
      </w:pPr>
      <w:rPr>
        <w:rFonts w:ascii="Arial" w:eastAsia="Arial" w:hAnsi="Arial" w:cs="Arial"/>
        <w:vertAlign w:val="baseline"/>
      </w:rPr>
    </w:lvl>
  </w:abstractNum>
  <w:abstractNum w:abstractNumId="1">
    <w:nsid w:val="59AD7895"/>
    <w:multiLevelType w:val="multilevel"/>
    <w:tmpl w:val="669CF6C6"/>
    <w:lvl w:ilvl="0">
      <w:start w:val="1"/>
      <w:numFmt w:val="decimal"/>
      <w:lvlText w:val="%1."/>
      <w:lvlJc w:val="left"/>
      <w:pPr>
        <w:ind w:left="360" w:firstLine="324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684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044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520" w:firstLine="1404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240" w:firstLine="176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3960" w:firstLine="2124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4680" w:firstLine="2484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400" w:firstLine="2844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120" w:firstLine="32040"/>
      </w:pPr>
      <w:rPr>
        <w:rFonts w:ascii="Arial" w:eastAsia="Arial" w:hAnsi="Arial" w:cs="Arial" w:hint="default"/>
        <w:vertAlign w:val="baseline"/>
      </w:rPr>
    </w:lvl>
  </w:abstractNum>
  <w:abstractNum w:abstractNumId="2">
    <w:nsid w:val="5FD528A6"/>
    <w:multiLevelType w:val="hybridMultilevel"/>
    <w:tmpl w:val="55122B56"/>
    <w:lvl w:ilvl="0" w:tplc="D0D87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8021E"/>
    <w:multiLevelType w:val="multilevel"/>
    <w:tmpl w:val="A6A0C988"/>
    <w:lvl w:ilvl="0">
      <w:start w:val="1"/>
      <w:numFmt w:val="decimal"/>
      <w:lvlText w:val="%1."/>
      <w:lvlJc w:val="left"/>
      <w:pPr>
        <w:ind w:left="360" w:firstLine="324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684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044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520" w:firstLine="1404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240" w:firstLine="176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3960" w:firstLine="2124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4680" w:firstLine="2484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400" w:firstLine="2844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120" w:firstLine="32040"/>
      </w:pPr>
      <w:rPr>
        <w:rFonts w:ascii="Arial" w:eastAsia="Arial" w:hAnsi="Arial" w:cs="Arial"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C7"/>
    <w:rsid w:val="000225AB"/>
    <w:rsid w:val="00113B3D"/>
    <w:rsid w:val="00211A29"/>
    <w:rsid w:val="00233E70"/>
    <w:rsid w:val="003D0893"/>
    <w:rsid w:val="0042528D"/>
    <w:rsid w:val="00523F1B"/>
    <w:rsid w:val="005F4CBD"/>
    <w:rsid w:val="00616279"/>
    <w:rsid w:val="00846BD8"/>
    <w:rsid w:val="00AA5459"/>
    <w:rsid w:val="00B07872"/>
    <w:rsid w:val="00B71CBC"/>
    <w:rsid w:val="00CF4D86"/>
    <w:rsid w:val="00D64D11"/>
    <w:rsid w:val="00E13097"/>
    <w:rsid w:val="00E20B9A"/>
    <w:rsid w:val="00E800C7"/>
    <w:rsid w:val="00EE09AE"/>
    <w:rsid w:val="00EE0F08"/>
    <w:rsid w:val="00F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6"/>
  </w:style>
  <w:style w:type="paragraph" w:styleId="Ttulo1">
    <w:name w:val="heading 1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E800C7"/>
  </w:style>
  <w:style w:type="table" w:customStyle="1" w:styleId="TableNormal">
    <w:name w:val="Table Normal"/>
    <w:rsid w:val="00E80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E800C7"/>
  </w:style>
  <w:style w:type="table" w:customStyle="1" w:styleId="TableNormal0">
    <w:name w:val="Table Normal"/>
    <w:rsid w:val="00E80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800C7"/>
  </w:style>
  <w:style w:type="table" w:customStyle="1" w:styleId="TableNormal1">
    <w:name w:val="Table Normal"/>
    <w:rsid w:val="00E80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800C7"/>
  </w:style>
  <w:style w:type="table" w:customStyle="1" w:styleId="TableNormal2">
    <w:name w:val="Table Normal"/>
    <w:rsid w:val="00E80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E800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E800C7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sF7Q43oCqZzwRXdnHmTIWkIqVQ==">CgMxLjAyCGguZ2pkZ3hzMg5oLnV0cGlndGduYnhxdDIOaC53cmVxajJ2eWc2NWEyDmguZHUzeWg4eWd2NnhiOAByITFOYWF0NjUtMEVpVmV5YlJFMGxiQy1tbW5FdElaTC1VYg==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Gutiérrez Martínez</dc:creator>
  <cp:lastModifiedBy>x43002065</cp:lastModifiedBy>
  <cp:revision>5</cp:revision>
  <cp:lastPrinted>2023-07-31T08:59:00Z</cp:lastPrinted>
  <dcterms:created xsi:type="dcterms:W3CDTF">2023-07-28T11:46:00Z</dcterms:created>
  <dcterms:modified xsi:type="dcterms:W3CDTF">2023-07-31T09:04:00Z</dcterms:modified>
</cp:coreProperties>
</file>